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5C6" w:rsidRDefault="00A635C6" w:rsidP="00A635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ФИЛОСОФИЯ ЖӘНЕ САЯСАТТАНУ ФАКУЛЬТЕТІ</w:t>
      </w: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 ЖӘНЕ БІЛІМ БЕРУ МЕНЕДЖМЕНТІ КАФЕДРАСЫ</w:t>
      </w: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635C6" w:rsidRPr="00A635C6" w:rsidRDefault="00A635C6" w:rsidP="00A635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«ЖОҒАРЫ МЕКТЕП ПЕДАГОГИКАСЫ»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ПӘНІ</w:t>
      </w:r>
    </w:p>
    <w:p w:rsidR="00A635C6" w:rsidRPr="00A635C6" w:rsidRDefault="00A635C6" w:rsidP="00A635C6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A635C6" w:rsidRPr="00A635C6" w:rsidRDefault="00A635C6" w:rsidP="00A635C6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115CB1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МАМАНДЫҚ: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61363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Филология</w:t>
      </w:r>
    </w:p>
    <w:p w:rsidR="00A635C6" w:rsidRPr="00A635C6" w:rsidRDefault="00115CB1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</w:t>
      </w:r>
      <w:r w:rsidR="00A635C6"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саны  __3___</w:t>
      </w: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477AF0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477A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C655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Алматы, 2022</w:t>
      </w:r>
      <w:bookmarkStart w:id="0" w:name="_GoBack"/>
      <w:bookmarkEnd w:id="0"/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365F91"/>
          <w:sz w:val="24"/>
          <w:szCs w:val="24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Жоғары мектеп педагогикасы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» ПӘНІ БОЙЫНША   СЕМИНАР САБАҚТАРЫНА ДАЙЫНДАЛУДЫҢ ЖОСПАРЫ  </w:t>
      </w:r>
      <w:r w:rsidR="00477A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ЖӘНЕ 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ӘДІСТЕМЕЛІК ҰСЫНЫСТАР </w:t>
      </w: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365F91"/>
          <w:sz w:val="28"/>
          <w:szCs w:val="28"/>
          <w:lang w:val="kk-KZ"/>
        </w:rPr>
      </w:pPr>
    </w:p>
    <w:p w:rsidR="00A635C6" w:rsidRPr="00A635C6" w:rsidRDefault="00A635C6" w:rsidP="00A635C6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ko-KR"/>
        </w:rPr>
      </w:pPr>
    </w:p>
    <w:p w:rsidR="00A635C6" w:rsidRPr="00A635C6" w:rsidRDefault="00A635C6" w:rsidP="00A635C6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ko-KR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Педагогика ғылымының жүйесі және жоғары мектеп педагогикасының алатын орны</w:t>
      </w:r>
      <w:r w:rsidR="00115CB1" w:rsidRPr="00115CB1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.</w:t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туралы теориялық білімдерін практикалық тұрғыдан негіздеу.</w:t>
      </w:r>
    </w:p>
    <w:p w:rsidR="008A48C5" w:rsidRPr="008A48C5" w:rsidRDefault="00ED4363" w:rsidP="008A48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ED4363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 Әлемдік білім беру аймағына кіріктірілу (интеграция)</w:t>
      </w:r>
    </w:p>
    <w:p w:rsidR="00ED4363" w:rsidRPr="008A48C5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жаңа парадигмасы.Үздіксіз білім беру тұжырымдамасы.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</w:t>
      </w:r>
      <w:proofErr w:type="gram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– пресс-конференция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8C5" w:rsidRPr="00477AF0" w:rsidRDefault="00ED4363" w:rsidP="004A695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77AF0" w:rsidRPr="00477AF0">
        <w:rPr>
          <w:rFonts w:ascii="Times New Roman" w:hAnsi="Times New Roman" w:cs="Times New Roman"/>
          <w:b/>
          <w:sz w:val="24"/>
          <w:szCs w:val="24"/>
          <w:lang w:val="kk-KZ"/>
        </w:rPr>
        <w:t>Қазіргі әлемдегі жоғары білімнің даму тенденциясы және негізгі бағыттары. Жоғары білім берудің қазіргі парадигмасы.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Қазақстан Республикасындағы жоғары білім</w:t>
      </w:r>
      <w:r w:rsidR="00477AF0" w:rsidRPr="00477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жоғары білім. Қазақстан Республикасындағы білім беруді басқару құжаттары негізінде білім берудегі өзгешеліктер.</w:t>
      </w:r>
    </w:p>
    <w:p w:rsidR="0012076B" w:rsidRPr="00115CB1" w:rsidRDefault="0012076B" w:rsidP="00414AB4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5CB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477AF0" w:rsidRPr="00115C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5CB1" w:rsidRPr="00115CB1">
        <w:rPr>
          <w:rFonts w:ascii="Times New Roman" w:hAnsi="Times New Roman" w:cs="Times New Roman"/>
          <w:sz w:val="24"/>
          <w:szCs w:val="24"/>
          <w:lang w:val="kk-KZ"/>
        </w:rPr>
        <w:t xml:space="preserve">Қазіргі әлемдегі жоғары білімнің даму тенденциясы және негізгі бағыттары. </w:t>
      </w:r>
    </w:p>
    <w:p w:rsidR="00115CB1" w:rsidRPr="00115CB1" w:rsidRDefault="00115CB1" w:rsidP="00115CB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5CB1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Республикасындағы жоғары білім.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115CB1" w:rsidRPr="004A695D" w:rsidRDefault="0012076B" w:rsidP="00115C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</w:t>
      </w:r>
      <w:r w:rsidR="00115CB1">
        <w:rPr>
          <w:rFonts w:ascii="Times New Roman" w:hAnsi="Times New Roman" w:cs="Times New Roman"/>
          <w:sz w:val="24"/>
          <w:szCs w:val="24"/>
          <w:lang w:val="kk-KZ"/>
        </w:rPr>
        <w:t>магистранттар</w:t>
      </w:r>
      <w:r w:rsidR="00477A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5CB1" w:rsidRPr="004A695D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білім беруді басқару құжаттары негізінде білім берудегі өзгешеліктер</w:t>
      </w:r>
      <w:r w:rsidR="00115CB1">
        <w:rPr>
          <w:rFonts w:ascii="Times New Roman" w:hAnsi="Times New Roman" w:cs="Times New Roman"/>
          <w:sz w:val="24"/>
          <w:szCs w:val="24"/>
          <w:lang w:val="kk-KZ"/>
        </w:rPr>
        <w:t>ді талдау</w:t>
      </w:r>
      <w:r w:rsidR="00115CB1"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2076B" w:rsidRPr="00115CB1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өзіндік жұмыстардың тапсырмаларын жасауға дағдыланады. 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7AF0" w:rsidRDefault="00ED4363" w:rsidP="004A695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477AF0" w:rsidRPr="00477AF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кездегі университеттердегі көпсалалы білм беру. Жоғары мектептің қалыптасу мәселелері мен оны шешу жолдары.</w:t>
      </w:r>
    </w:p>
    <w:p w:rsidR="00ED4363" w:rsidRPr="004A695D" w:rsidRDefault="00477AF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Болашақ оқытушы тұлғасының моделін құрастыру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15CB1" w:rsidRPr="00115CB1" w:rsidRDefault="00115CB1" w:rsidP="00115CB1">
      <w:pPr>
        <w:pStyle w:val="a3"/>
        <w:numPr>
          <w:ilvl w:val="1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115CB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Жоғары мектептің қалыптасу мәселелері мен оны шешу жолдары.</w:t>
      </w:r>
    </w:p>
    <w:p w:rsidR="00ED4363" w:rsidRPr="00115CB1" w:rsidRDefault="00115CB1" w:rsidP="004A695D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115CB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Қазіргі кездегі университеттердегі көпсалалы білм беру.</w:t>
      </w:r>
    </w:p>
    <w:p w:rsidR="00ED4363" w:rsidRPr="00115CB1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:rsidR="00ED4363" w:rsidRPr="00115CB1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 xml:space="preserve">Исаева З.А. Подготовка студентов университета к научно-исследовательской работе по педагогике: Метод.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КазГУ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 им.аль-Фараби-</w:t>
      </w:r>
      <w:proofErr w:type="gramStart"/>
      <w:r w:rsidR="00ED4363" w:rsidRPr="004A695D">
        <w:rPr>
          <w:rFonts w:ascii="Times New Roman" w:hAnsi="Times New Roman" w:cs="Times New Roman"/>
          <w:sz w:val="24"/>
          <w:szCs w:val="24"/>
        </w:rPr>
        <w:t>1996.-</w:t>
      </w:r>
      <w:proofErr w:type="gramEnd"/>
      <w:r w:rsidR="00ED4363" w:rsidRPr="004A695D">
        <w:rPr>
          <w:rFonts w:ascii="Times New Roman" w:hAnsi="Times New Roman" w:cs="Times New Roman"/>
          <w:sz w:val="24"/>
          <w:szCs w:val="24"/>
        </w:rPr>
        <w:t>25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A1286" w:rsidRDefault="00ED4363" w:rsidP="004A695D">
      <w:pPr>
        <w:spacing w:after="0" w:line="240" w:lineRule="auto"/>
        <w:rPr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>: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 педагогикасының  әдіснамасы.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 xml:space="preserve"> </w:t>
      </w:r>
    </w:p>
    <w:p w:rsidR="003A128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 педагогикасының  әдіснамасы</w:t>
      </w:r>
      <w:r w:rsid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н</w:t>
      </w:r>
      <w:r w:rsidR="003A1286" w:rsidRPr="00402808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3A1286">
        <w:rPr>
          <w:rFonts w:ascii="Times New Roman" w:hAnsi="Times New Roman" w:cs="Times New Roman"/>
          <w:sz w:val="24"/>
          <w:szCs w:val="24"/>
          <w:lang w:val="kk-KZ"/>
        </w:rPr>
        <w:t xml:space="preserve"> талдау.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:rsidR="00ED4363" w:rsidRPr="004A695D" w:rsidRDefault="003A1286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П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рактикалық және лабораториялық сабақтар, оны жүргізудің тәсілдері.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2076B" w:rsidRPr="004A695D" w:rsidRDefault="00ED4363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кезеңдегі болашақ маманның тұлғасын қалыптастыру.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12076B"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12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5CB1">
        <w:rPr>
          <w:rFonts w:ascii="Times New Roman" w:hAnsi="Times New Roman" w:cs="Times New Roman"/>
          <w:sz w:val="24"/>
          <w:szCs w:val="24"/>
          <w:lang w:val="kk-KZ"/>
        </w:rPr>
        <w:t>Болашақ маман тұлғасын қалыптастыру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115CB1" w:rsidRPr="00115CB1" w:rsidRDefault="00115CB1" w:rsidP="00115CB1">
      <w:pPr>
        <w:pStyle w:val="a3"/>
        <w:numPr>
          <w:ilvl w:val="2"/>
          <w:numId w:val="19"/>
        </w:numPr>
        <w:tabs>
          <w:tab w:val="clear" w:pos="2160"/>
          <w:tab w:val="num" w:pos="184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Мамандық туралы сипаттама беру.</w:t>
      </w:r>
    </w:p>
    <w:p w:rsidR="0012076B" w:rsidRPr="00115CB1" w:rsidRDefault="00115CB1" w:rsidP="00115CB1">
      <w:pPr>
        <w:pStyle w:val="a3"/>
        <w:numPr>
          <w:ilvl w:val="2"/>
          <w:numId w:val="19"/>
        </w:numPr>
        <w:tabs>
          <w:tab w:val="clear" w:pos="2160"/>
          <w:tab w:val="num" w:pos="184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115CB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Қазіргі кезеңдегі болашақ маманның тұлғасын қалыптастыру. </w:t>
      </w:r>
      <w:r w:rsidRPr="00115C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2076B" w:rsidRPr="007665C6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12076B" w:rsidRPr="007665C6" w:rsidRDefault="0012076B" w:rsidP="0062749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</w:t>
      </w:r>
      <w:r w:rsidRPr="007665C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1286" w:rsidRDefault="00ED4363" w:rsidP="003A128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 w:rsidRPr="003A1286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Оқытудың дидактикалық теориялары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ED4363" w:rsidRPr="004A695D" w:rsidRDefault="00945C9B" w:rsidP="003A12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B560E0">
        <w:rPr>
          <w:rFonts w:ascii="Times New Roman" w:hAnsi="Times New Roman" w:cs="Times New Roman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3A1286" w:rsidRPr="003A12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Оқытудың дидактикалық теорияларын </w:t>
      </w:r>
      <w:r w:rsidR="001E5799" w:rsidRPr="003A1286">
        <w:rPr>
          <w:rFonts w:ascii="Times New Roman" w:hAnsi="Times New Roman" w:cs="Times New Roman"/>
          <w:b/>
          <w:lang w:val="kk-KZ"/>
        </w:rPr>
        <w:t>талдау, сараптай білу.</w:t>
      </w:r>
    </w:p>
    <w:p w:rsid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оқу құралына  сай 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:rsidR="007665C6" w:rsidRPr="007665C6" w:rsidRDefault="007665C6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7665C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Оқытудың дидактикалық теориялары.</w:t>
      </w:r>
    </w:p>
    <w:p w:rsidR="007665C6" w:rsidRPr="007665C6" w:rsidRDefault="007665C6" w:rsidP="007665C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65C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2.</w:t>
      </w:r>
      <w:r w:rsidRPr="007665C6">
        <w:rPr>
          <w:rFonts w:ascii="Times New Roman" w:hAnsi="Times New Roman" w:cs="Times New Roman"/>
          <w:sz w:val="24"/>
          <w:szCs w:val="24"/>
          <w:lang w:val="kk-KZ"/>
        </w:rPr>
        <w:t xml:space="preserve"> Оқытудың дидактикалық теорияларын </w:t>
      </w:r>
      <w:r w:rsidRPr="007665C6">
        <w:rPr>
          <w:rFonts w:ascii="Times New Roman" w:hAnsi="Times New Roman" w:cs="Times New Roman"/>
          <w:lang w:val="kk-KZ"/>
        </w:rPr>
        <w:t xml:space="preserve"> сараптай білу.</w:t>
      </w:r>
    </w:p>
    <w:p w:rsidR="00ED4363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7665C6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7665C6" w:rsidRPr="004A695D" w:rsidRDefault="007665C6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7- тақырып. </w:t>
      </w:r>
      <w:r w:rsidR="003A1286" w:rsidRPr="003A1286">
        <w:rPr>
          <w:rFonts w:ascii="Times New Roman" w:hAnsi="Times New Roman" w:cs="Times New Roman"/>
          <w:b/>
          <w:sz w:val="24"/>
          <w:szCs w:val="24"/>
          <w:lang w:val="kk-KZ"/>
        </w:rPr>
        <w:t>Оқытудың жалпы заңдылықтары.</w:t>
      </w:r>
    </w:p>
    <w:p w:rsidR="00ED4363" w:rsidRPr="00945C9B" w:rsidRDefault="00ED4363" w:rsidP="004A695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3A1286" w:rsidRPr="003A1286">
        <w:rPr>
          <w:rFonts w:ascii="Times New Roman" w:hAnsi="Times New Roman" w:cs="Times New Roman"/>
          <w:b/>
          <w:sz w:val="24"/>
          <w:szCs w:val="24"/>
          <w:lang w:val="kk-KZ"/>
        </w:rPr>
        <w:t>Оқытудың жалпы заңдылықтары</w:t>
      </w:r>
      <w:r w:rsidR="003A1286">
        <w:rPr>
          <w:rFonts w:ascii="Times New Roman" w:hAnsi="Times New Roman" w:cs="Times New Roman"/>
          <w:b/>
          <w:sz w:val="24"/>
          <w:szCs w:val="24"/>
          <w:lang w:val="kk-KZ"/>
        </w:rPr>
        <w:t>н талдау.</w:t>
      </w:r>
      <w:r w:rsidR="003A1286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3A1286" w:rsidRDefault="00ED4363" w:rsidP="00945C9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Білім беру мазмұнының компоненттері.</w:t>
      </w:r>
    </w:p>
    <w:p w:rsidR="00ED4363" w:rsidRPr="004A695D" w:rsidRDefault="003A1286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 маманның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ілімдендіру процесінің мәні.</w:t>
      </w:r>
    </w:p>
    <w:p w:rsidR="003A128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Білім беру мазмұнының компоненттері.</w:t>
      </w:r>
    </w:p>
    <w:p w:rsidR="00ED4363" w:rsidRPr="004A695D" w:rsidRDefault="003A1286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Білімдендіру процесінің қозғаушы күші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286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9- практикалық сабақ. </w:t>
      </w:r>
      <w:r w:rsidR="003A1286" w:rsidRPr="003A1286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Кредиттік жүйе негізінде жоғары мектепте оқыту үдерісін ұйымдастыруды SWOT талдау жасау.</w:t>
      </w:r>
    </w:p>
    <w:p w:rsidR="0012076B" w:rsidRPr="005971F0" w:rsidRDefault="003A1286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="0012076B"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</w:t>
      </w:r>
      <w:r w:rsidR="007665C6">
        <w:rPr>
          <w:rFonts w:ascii="Times New Roman" w:hAnsi="Times New Roman" w:cs="Times New Roman"/>
          <w:sz w:val="24"/>
          <w:szCs w:val="24"/>
          <w:lang w:val="kk-KZ"/>
        </w:rPr>
        <w:t>ті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ғылым және өнер ретінде бағалау.</w:t>
      </w:r>
    </w:p>
    <w:p w:rsidR="0012076B" w:rsidRPr="005971F0" w:rsidRDefault="0012076B" w:rsidP="004A695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жағдайында бағалауды практикалық тұрғыдан негіздеу</w:t>
      </w:r>
      <w:r w:rsidR="007665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Педагогикалық бақылаудың ұйымдастырушылық принциптері.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және А- қалай қойылады;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В,В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+,В- қалай қойлады және т.с.с.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Бағаларды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негіздейді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1E5799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1E5799" w:rsidRDefault="001E5799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>Пионова Р.С. Педагогика высшей школы. Минск. Университетское, 2002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286" w:rsidRDefault="00ED4363" w:rsidP="003A12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«Балық сүйегі» жаттығуын пайдаланып, оқыту принциптерінің  күшті және әлсіз жақтарын талдау.</w:t>
      </w:r>
      <w:r w:rsidR="003A1286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12076B" w:rsidRPr="004A695D" w:rsidRDefault="0012076B" w:rsidP="003A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технологиямен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оқытуды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ұйымдастару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принципі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нұсқау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технология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негізінде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жүргізілетін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семинар, СОӨЖ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аудиториялық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СӨЖ –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дің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технологияларын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талқылау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салыстыру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ұсыныстар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жасау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731124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3A1286" w:rsidRDefault="00ED4363" w:rsidP="004A69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31124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3A1286" w:rsidRPr="003A128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Жаңа технологияларды  сабақта тиімді пайдаланудың  мәні.</w:t>
      </w:r>
    </w:p>
    <w:p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A1286" w:rsidRPr="003A128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Жаңа технологияларды  сабақта тиімді пайдаланудың  мәні</w:t>
      </w:r>
      <w:r w:rsidR="003A128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 </w:t>
      </w:r>
      <w:r w:rsidR="003A1286" w:rsidRPr="003A1286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талдау.</w:t>
      </w:r>
      <w:r w:rsidR="003A128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ED4363" w:rsidRPr="003A1286" w:rsidRDefault="003A1286" w:rsidP="003A1286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A1286">
        <w:rPr>
          <w:rFonts w:ascii="Times New Roman" w:hAnsi="Times New Roman" w:cs="Times New Roman"/>
          <w:sz w:val="24"/>
          <w:szCs w:val="24"/>
          <w:lang w:val="kk-KZ"/>
        </w:rPr>
        <w:t>Педагогикалық қарым-қатынас .</w:t>
      </w:r>
    </w:p>
    <w:p w:rsidR="003A1286" w:rsidRPr="003A1286" w:rsidRDefault="003A1286" w:rsidP="003A1286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 технологияны сабақта тиімді қолдана білу.</w:t>
      </w:r>
    </w:p>
    <w:p w:rsidR="00ED4363" w:rsidRPr="003A1286" w:rsidRDefault="00ED4363" w:rsidP="003A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ED4363" w:rsidRPr="003A1286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әртүрлі педагогикалық ситуациялар ойластырып, дұрыс шешім қабылдауға дағдыланады. </w:t>
      </w:r>
    </w:p>
    <w:p w:rsidR="00ED4363" w:rsidRPr="0009662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09662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r w:rsidRPr="00096626">
        <w:rPr>
          <w:rFonts w:ascii="Times New Roman" w:hAnsi="Times New Roman" w:cs="Times New Roman"/>
          <w:sz w:val="24"/>
          <w:szCs w:val="24"/>
          <w:lang w:val="kk-KZ"/>
        </w:rPr>
        <w:t>Алматы:Қазақ университеті,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7665C6" w:rsidRDefault="007665C6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A1286" w:rsidRPr="003A1286" w:rsidRDefault="00ED4363" w:rsidP="004A695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="003A1286" w:rsidRPr="003A1286">
        <w:rPr>
          <w:rFonts w:ascii="Times New Roman" w:eastAsia="Calibri" w:hAnsi="Times New Roman" w:cs="Times New Roman"/>
          <w:b/>
          <w:bCs/>
          <w:sz w:val="24"/>
          <w:szCs w:val="24"/>
          <w:lang w:val="kk-KZ" w:eastAsia="en-US"/>
        </w:rPr>
        <w:t>Жоғары мектептің ғылыми қызметінің теориясы.</w:t>
      </w:r>
      <w:r w:rsidR="003A1286" w:rsidRPr="003A1286">
        <w:rPr>
          <w:rFonts w:ascii="Times New Roman" w:hAnsi="Times New Roman" w:cs="Times New Roman"/>
          <w:b/>
          <w:lang w:val="kk-KZ"/>
        </w:rPr>
        <w:t xml:space="preserve">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болашақ оқытушы ретінде студенттермен жүргізілетін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жұмыстарды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ұйымдастыруға дағдыланады.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1. Жоғары мектептегі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процест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ің мәні, қозғаушы күші, негізгі заңдылықтары.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зерттеу жұмысының</w:t>
      </w: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негізгі қағидалары </w:t>
      </w:r>
    </w:p>
    <w:p w:rsidR="00ED4363" w:rsidRPr="004A695D" w:rsidRDefault="00ED4363" w:rsidP="00623A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</w:t>
      </w:r>
      <w:r w:rsidR="007665C6">
        <w:rPr>
          <w:rFonts w:ascii="Times New Roman" w:hAnsi="Times New Roman" w:cs="Times New Roman"/>
          <w:bCs/>
          <w:sz w:val="24"/>
          <w:szCs w:val="24"/>
          <w:lang w:val="kk-KZ"/>
        </w:rPr>
        <w:t>Сабақ түрі – дөңгелек үсте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л. 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 xml:space="preserve">Әдістемелік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>нұсқау: жоғары мектептегі ғылыми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жұмыстарының бағыттарына сай әрбір магистрант іс-шараларының жоспарларын құрастырып, толық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623A09" w:rsidRPr="00623A09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Тәрбиелік іс-шараларға  1-2 сценарий жазып, талдаңыз.</w:t>
      </w:r>
      <w:r w:rsidR="00623A09" w:rsidRPr="00623A09">
        <w:rPr>
          <w:rFonts w:ascii="Calibri" w:eastAsia="Calibri" w:hAnsi="Calibri" w:cs="Times New Roman"/>
          <w:lang w:val="kk-KZ" w:eastAsia="en-US"/>
        </w:rPr>
        <w:t xml:space="preserve"> </w:t>
      </w:r>
      <w:r w:rsidR="00623A09" w:rsidRPr="00623A09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Мектеп пен отбасының өзара әрекетін сипаттаңыз.</w:t>
      </w:r>
      <w:r w:rsidR="00623A09" w:rsidRPr="00C34955">
        <w:rPr>
          <w:rFonts w:ascii="Times New Roman" w:hAnsi="Times New Roman" w:cs="Times New Roman"/>
          <w:lang w:val="kk-KZ"/>
        </w:rPr>
        <w:t xml:space="preserve"> </w:t>
      </w:r>
    </w:p>
    <w:p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лік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іс-шаралары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ED4363" w:rsidRPr="004A695D" w:rsidRDefault="00623A09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шабуыл.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 w:rsidR="00623A09" w:rsidRPr="00623A09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мектептегі білім сапасының менеджменті.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мұғалімнің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бірден-бір қызметінің бірі басқару ол про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цесте өзін-өзі бағалай білуге  үйрену.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Жоғары 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 xml:space="preserve"> мектептегі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басқару жүйесі.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Галкина Т.П. Социология управления: от группы к команде. –Москва: Финансы и статистика, 2001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5.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Пикельная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В.Т. Теоретические основы управления. М.: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Высш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proofErr w:type="spellStart"/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шк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.,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1990 – 175 с.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6.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Кунц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Г.,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Оденелл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С. Управление: системный и ситуационный анализ управленческих функций. –М.: Прогресс,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1991.-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>495с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A09" w:rsidRDefault="00ED4363" w:rsidP="001E57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15- тақырып</w:t>
      </w:r>
      <w:r w:rsidRPr="001E5799">
        <w:rPr>
          <w:rFonts w:ascii="Times New Roman" w:hAnsi="Times New Roman" w:cs="Times New Roman"/>
          <w:bCs/>
          <w:sz w:val="24"/>
          <w:szCs w:val="24"/>
        </w:rPr>
        <w:t>.</w:t>
      </w:r>
      <w:r w:rsidRP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23A09" w:rsidRPr="00623A09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Басқарудың деңгейлері</w:t>
      </w:r>
      <w:r w:rsidR="00623A09" w:rsidRPr="00164EDE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1E5799"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ED4363" w:rsidRPr="004A695D" w:rsidRDefault="00ED4363" w:rsidP="001E5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623A09" w:rsidRPr="00623A09">
        <w:rPr>
          <w:rFonts w:ascii="Times New Roman" w:hAnsi="Times New Roman" w:cs="Times New Roman"/>
          <w:bCs/>
          <w:sz w:val="24"/>
          <w:szCs w:val="24"/>
          <w:lang w:val="kk-KZ"/>
        </w:rPr>
        <w:t>Басқарудың деңгейлерін  талдау.</w:t>
      </w:r>
      <w:r w:rsidR="00623A0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Исаева З.А.,Мынбаева А.К., Садвакасова З.М. Активное методы обучения. –Алматы, 2005.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М.И. Проблемное обучение –М.,1976.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</w:rPr>
        <w:t>.Деловая игра. Внедрение: Методологические рекомендации –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 xml:space="preserve"> 1995.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5.Ремезовский И.Д. Применение проблемного чтения лекций в вузе. /Методологические рекомендации/ -Киев 1982.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4A695D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68541F"/>
    <w:multiLevelType w:val="hybridMultilevel"/>
    <w:tmpl w:val="CF26A2FA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8B4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18"/>
  </w:num>
  <w:num w:numId="5">
    <w:abstractNumId w:val="13"/>
  </w:num>
  <w:num w:numId="6">
    <w:abstractNumId w:val="7"/>
  </w:num>
  <w:num w:numId="7">
    <w:abstractNumId w:val="21"/>
  </w:num>
  <w:num w:numId="8">
    <w:abstractNumId w:val="11"/>
  </w:num>
  <w:num w:numId="9">
    <w:abstractNumId w:val="17"/>
  </w:num>
  <w:num w:numId="10">
    <w:abstractNumId w:val="0"/>
  </w:num>
  <w:num w:numId="11">
    <w:abstractNumId w:val="1"/>
  </w:num>
  <w:num w:numId="12">
    <w:abstractNumId w:val="23"/>
  </w:num>
  <w:num w:numId="13">
    <w:abstractNumId w:val="4"/>
  </w:num>
  <w:num w:numId="14">
    <w:abstractNumId w:val="22"/>
  </w:num>
  <w:num w:numId="15">
    <w:abstractNumId w:val="15"/>
  </w:num>
  <w:num w:numId="16">
    <w:abstractNumId w:val="9"/>
  </w:num>
  <w:num w:numId="17">
    <w:abstractNumId w:val="2"/>
  </w:num>
  <w:num w:numId="18">
    <w:abstractNumId w:val="20"/>
  </w:num>
  <w:num w:numId="19">
    <w:abstractNumId w:val="12"/>
  </w:num>
  <w:num w:numId="20">
    <w:abstractNumId w:val="14"/>
  </w:num>
  <w:num w:numId="21">
    <w:abstractNumId w:val="16"/>
  </w:num>
  <w:num w:numId="22">
    <w:abstractNumId w:val="3"/>
  </w:num>
  <w:num w:numId="23">
    <w:abstractNumId w:val="10"/>
  </w:num>
  <w:num w:numId="24">
    <w:abstractNumId w:val="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363"/>
    <w:rsid w:val="00096626"/>
    <w:rsid w:val="00115CB1"/>
    <w:rsid w:val="0012076B"/>
    <w:rsid w:val="001E5799"/>
    <w:rsid w:val="00284BD2"/>
    <w:rsid w:val="003A1286"/>
    <w:rsid w:val="00402808"/>
    <w:rsid w:val="004513C5"/>
    <w:rsid w:val="00477AF0"/>
    <w:rsid w:val="004A695D"/>
    <w:rsid w:val="005971F0"/>
    <w:rsid w:val="00597B4B"/>
    <w:rsid w:val="005C7A4E"/>
    <w:rsid w:val="00607BF5"/>
    <w:rsid w:val="00613637"/>
    <w:rsid w:val="00623A09"/>
    <w:rsid w:val="006B6992"/>
    <w:rsid w:val="00731124"/>
    <w:rsid w:val="007665C6"/>
    <w:rsid w:val="008A48C5"/>
    <w:rsid w:val="008C44E8"/>
    <w:rsid w:val="00945C9B"/>
    <w:rsid w:val="00A635C6"/>
    <w:rsid w:val="00C65575"/>
    <w:rsid w:val="00E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Пользователь Windows</cp:lastModifiedBy>
  <cp:revision>22</cp:revision>
  <dcterms:created xsi:type="dcterms:W3CDTF">2015-01-02T20:49:00Z</dcterms:created>
  <dcterms:modified xsi:type="dcterms:W3CDTF">2022-01-13T08:38:00Z</dcterms:modified>
</cp:coreProperties>
</file>